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</w:pPr>
      <w:r w:rsidRPr="002649FE"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  <w:t>Annex D: Standard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lang w:eastAsia="en-US"/>
        </w:rPr>
      </w:pPr>
    </w:p>
    <w:p w:rsidR="0051421E" w:rsidRDefault="0051421E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Rotherham and Bassetlaw Area Team</w:t>
      </w:r>
    </w:p>
    <w:p w:rsidR="00A75AE8" w:rsidRPr="002649FE" w:rsidRDefault="00A75AE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2014/15 Patient Participation Enhanced Service –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657778">
        <w:rPr>
          <w:rFonts w:ascii="Arial" w:hAnsi="Arial" w:cs="Arial"/>
          <w:sz w:val="24"/>
          <w:szCs w:val="24"/>
        </w:rPr>
        <w:t>High Street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657778">
        <w:rPr>
          <w:rFonts w:ascii="Arial" w:hAnsi="Arial" w:cs="Arial"/>
          <w:sz w:val="24"/>
          <w:szCs w:val="24"/>
        </w:rPr>
        <w:t>C87018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</w:t>
      </w:r>
      <w:r w:rsidR="00267A6F">
        <w:rPr>
          <w:rFonts w:ascii="Arial" w:hAnsi="Arial" w:cs="Arial"/>
          <w:sz w:val="24"/>
          <w:szCs w:val="24"/>
        </w:rPr>
        <w:t>Dr M. J. Hillier</w:t>
      </w:r>
      <w:r w:rsidRPr="002649FE">
        <w:rPr>
          <w:rFonts w:ascii="Arial" w:hAnsi="Arial" w:cs="Arial"/>
          <w:sz w:val="24"/>
          <w:szCs w:val="24"/>
        </w:rPr>
        <w:t xml:space="preserve">         </w:t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267A6F">
        <w:rPr>
          <w:rFonts w:ascii="Arial" w:hAnsi="Arial" w:cs="Arial"/>
          <w:sz w:val="24"/>
          <w:szCs w:val="24"/>
        </w:rPr>
        <w:t xml:space="preserve"> 27.03.2015</w:t>
      </w:r>
      <w:bookmarkStart w:id="0" w:name="_GoBack"/>
      <w:bookmarkEnd w:id="0"/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="00267A6F">
        <w:rPr>
          <w:rFonts w:ascii="Arial" w:hAnsi="Arial" w:cs="Arial"/>
          <w:sz w:val="24"/>
          <w:szCs w:val="24"/>
        </w:rPr>
        <w:t>DH (Patient) PPG Member</w:t>
      </w:r>
      <w:r w:rsidR="00267A6F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267A6F">
        <w:rPr>
          <w:rFonts w:ascii="Arial" w:hAnsi="Arial" w:cs="Arial"/>
          <w:sz w:val="24"/>
          <w:szCs w:val="24"/>
        </w:rPr>
        <w:t xml:space="preserve"> 27.03.2015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Default="00A75AE8" w:rsidP="006E2D2C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</w:t>
            </w:r>
            <w:r w:rsidR="006E2D2C">
              <w:rPr>
                <w:rFonts w:ascii="Arial" w:hAnsi="Arial" w:cs="Arial"/>
                <w:color w:val="auto"/>
              </w:rPr>
              <w:t xml:space="preserve">the Practice have a PPG? YES / </w:t>
            </w:r>
          </w:p>
          <w:p w:rsidR="006E2D2C" w:rsidRPr="002649FE" w:rsidRDefault="006E2D2C" w:rsidP="006E2D2C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 of engagement with PPG: Face to face, Email, Other (please specify)</w:t>
            </w:r>
            <w:r w:rsidR="006E2D2C">
              <w:rPr>
                <w:rFonts w:ascii="Arial" w:hAnsi="Arial" w:cs="Arial"/>
                <w:color w:val="auto"/>
              </w:rPr>
              <w:t xml:space="preserve"> Face to Face and by E-Mail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6E2D2C">
              <w:rPr>
                <w:rFonts w:ascii="Arial" w:hAnsi="Arial" w:cs="Arial"/>
              </w:rPr>
              <w:t xml:space="preserve"> 6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985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360E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7491</w:t>
                  </w:r>
                </w:p>
              </w:tc>
              <w:tc>
                <w:tcPr>
                  <w:tcW w:w="851" w:type="dxa"/>
                </w:tcPr>
                <w:p w:rsidR="00A75AE8" w:rsidRPr="002649FE" w:rsidRDefault="00EF23E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</w:p>
              </w:tc>
              <w:tc>
                <w:tcPr>
                  <w:tcW w:w="1452" w:type="dxa"/>
                </w:tcPr>
                <w:p w:rsidR="00A75AE8" w:rsidRPr="002649FE" w:rsidRDefault="00EF23E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1204" w:type="dxa"/>
                </w:tcPr>
                <w:p w:rsidR="00A75AE8" w:rsidRPr="002649FE" w:rsidRDefault="006805E4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246</w:t>
                  </w:r>
                </w:p>
              </w:tc>
              <w:tc>
                <w:tcPr>
                  <w:tcW w:w="1418" w:type="dxa"/>
                </w:tcPr>
                <w:p w:rsidR="00A75AE8" w:rsidRPr="002649FE" w:rsidRDefault="00EF084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A75AE8" w:rsidRPr="002649FE" w:rsidRDefault="00EF084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75AE8" w:rsidRPr="002649FE" w:rsidRDefault="00360E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1 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52" w:type="dxa"/>
                </w:tcPr>
                <w:p w:rsidR="00A75AE8" w:rsidRPr="002649FE" w:rsidRDefault="006E2D2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13</w:t>
                  </w:r>
                </w:p>
              </w:tc>
              <w:tc>
                <w:tcPr>
                  <w:tcW w:w="993" w:type="dxa"/>
                </w:tcPr>
                <w:p w:rsidR="00A75AE8" w:rsidRPr="002649FE" w:rsidRDefault="002B263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A75AE8" w:rsidRPr="002649FE" w:rsidRDefault="00EA2A8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A75AE8" w:rsidRPr="002649FE" w:rsidRDefault="00EA2A8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75AE8" w:rsidRPr="002649FE" w:rsidRDefault="00EF23E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A75AE8" w:rsidRPr="002649FE" w:rsidRDefault="00612A8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612A8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Default="006E2D2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on Practice Web sit</w:t>
            </w:r>
            <w:r w:rsidR="00CA0151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6E2D2C" w:rsidRDefault="006E2D2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on Notice Board</w:t>
            </w:r>
          </w:p>
          <w:p w:rsidR="006E2D2C" w:rsidRDefault="006E2D2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Leaflets in Reception</w:t>
            </w:r>
          </w:p>
          <w:p w:rsidR="006E2D2C" w:rsidRDefault="006E2D2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Patients Aware of the PPG</w:t>
            </w:r>
          </w:p>
          <w:p w:rsidR="006E2D2C" w:rsidRPr="002649FE" w:rsidRDefault="006E2D2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Forms in Reception for Patients to complete to become members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  <w:t>e.g. a large student population, significant number of jobseekers, large numbers of nursing homes, or a LGBT community? NO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and Family Feedback</w:t>
            </w: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Choices:- Complaints re appointment system</w:t>
            </w:r>
          </w:p>
          <w:p w:rsidR="00CA0151" w:rsidRPr="002649FE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Staff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</w:p>
          <w:p w:rsidR="00A75AE8" w:rsidRPr="002649FE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quarterly Meetings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A243E1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Patient Access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713FDE" w:rsidRPr="002649FE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Practice has set up on line ordering of prescriptions, booking appointments on line, and viewing </w:t>
            </w:r>
            <w:r w:rsidR="00CA0151">
              <w:rPr>
                <w:rFonts w:ascii="Arial" w:hAnsi="Arial" w:cs="Arial"/>
                <w:sz w:val="24"/>
              </w:rPr>
              <w:t>medical records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85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Giving patient more choice of how to book appointments, and ordering prescriptions. Making the process easier for patient to do this at their own leisure. Giving patients access to their </w:t>
            </w:r>
            <w:r w:rsidR="00CA0151">
              <w:rPr>
                <w:rFonts w:ascii="Arial" w:hAnsi="Arial" w:cs="Arial"/>
                <w:sz w:val="24"/>
              </w:rPr>
              <w:t xml:space="preserve">medical </w:t>
            </w:r>
            <w:r>
              <w:rPr>
                <w:rFonts w:ascii="Arial" w:hAnsi="Arial" w:cs="Arial"/>
                <w:sz w:val="24"/>
              </w:rPr>
              <w:t>record so they can check allergies and medication correct on record.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Medication Waste.</w:t>
            </w:r>
          </w:p>
          <w:p w:rsidR="00713FDE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Stock piling medication at home by patients</w:t>
            </w:r>
          </w:p>
          <w:p w:rsidR="00713FDE" w:rsidRPr="002649FE" w:rsidRDefault="00713FD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Storage of drugs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4C7FE9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Discussions with CCG Pharmacist on actions best to take regarding </w:t>
            </w:r>
            <w:r w:rsidR="00657778">
              <w:rPr>
                <w:rFonts w:ascii="Arial" w:hAnsi="Arial" w:cs="Arial"/>
                <w:sz w:val="24"/>
              </w:rPr>
              <w:t xml:space="preserve">medication </w:t>
            </w:r>
            <w:r>
              <w:rPr>
                <w:rFonts w:ascii="Arial" w:hAnsi="Arial" w:cs="Arial"/>
                <w:sz w:val="24"/>
              </w:rPr>
              <w:t>waste</w:t>
            </w:r>
          </w:p>
          <w:p w:rsidR="004C7FE9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Messages on prescriptions.</w:t>
            </w:r>
          </w:p>
          <w:p w:rsidR="004C7FE9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Posters in reception</w:t>
            </w:r>
          </w:p>
          <w:p w:rsidR="004C7FE9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Letters to patients and chemist</w:t>
            </w:r>
          </w:p>
          <w:p w:rsidR="00A75AE8" w:rsidRPr="002649FE" w:rsidRDefault="0065777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More ways of ordering prescriptions either by post, leaving message on answer machine any time of day, on line ordering, by bringing order slips into surgery.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Patients ordering own prescriptions, and only ordering what is required</w:t>
            </w:r>
          </w:p>
          <w:p w:rsidR="00657778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Chemist to order nomad</w:t>
            </w:r>
            <w:r w:rsidR="00657778">
              <w:rPr>
                <w:rFonts w:ascii="Arial" w:hAnsi="Arial" w:cs="Arial"/>
                <w:sz w:val="24"/>
              </w:rPr>
              <w:t xml:space="preserve"> and nursing home medication</w:t>
            </w:r>
          </w:p>
          <w:p w:rsidR="00657778" w:rsidRDefault="0065777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 medication reviews GP`s making patients aware of the effects of stock piling medication </w:t>
            </w:r>
          </w:p>
          <w:p w:rsidR="004C7FE9" w:rsidRPr="002649FE" w:rsidRDefault="004C7FE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9B0EAF" w:rsidRPr="002649FE" w:rsidRDefault="009B0EA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3E7936" w:rsidRPr="002649FE" w:rsidRDefault="003E793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Retirement of Senior Partner</w:t>
            </w:r>
          </w:p>
          <w:p w:rsidR="00A75AE8" w:rsidRDefault="000A188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Change of Partnership for the practice</w:t>
            </w:r>
            <w:r w:rsidR="003E7936">
              <w:rPr>
                <w:rFonts w:ascii="Arial" w:hAnsi="Arial" w:cs="Arial"/>
                <w:sz w:val="24"/>
              </w:rPr>
              <w:t xml:space="preserve"> </w:t>
            </w:r>
          </w:p>
          <w:p w:rsidR="003E7936" w:rsidRDefault="003E793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 Salaried GP`s</w:t>
            </w:r>
          </w:p>
          <w:p w:rsidR="00A75AE8" w:rsidRPr="002649FE" w:rsidRDefault="003E793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 Services undertaken by the practice</w:t>
            </w:r>
            <w:r w:rsidR="00AF3EAF">
              <w:rPr>
                <w:rFonts w:ascii="Arial" w:hAnsi="Arial" w:cs="Arial"/>
                <w:sz w:val="24"/>
              </w:rPr>
              <w:t xml:space="preserve"> (Minor operations, DMAR</w:t>
            </w:r>
            <w:r w:rsidR="00360EDC">
              <w:rPr>
                <w:rFonts w:ascii="Arial" w:hAnsi="Arial" w:cs="Arial"/>
                <w:sz w:val="24"/>
              </w:rPr>
              <w:t>D</w:t>
            </w:r>
            <w:r w:rsidR="00AF3EAF">
              <w:rPr>
                <w:rFonts w:ascii="Arial" w:hAnsi="Arial" w:cs="Arial"/>
                <w:sz w:val="24"/>
              </w:rPr>
              <w:t>S, Warfarin Monitoring, Case Management)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E7936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</w:t>
            </w:r>
            <w:r w:rsidR="003E7936">
              <w:rPr>
                <w:rFonts w:ascii="Arial" w:hAnsi="Arial" w:cs="Arial"/>
                <w:sz w:val="24"/>
              </w:rPr>
              <w:t>e taken to address the priority</w:t>
            </w:r>
          </w:p>
          <w:p w:rsidR="003E7936" w:rsidRDefault="003E793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Practice Leaflet altered to reflect the changes</w:t>
            </w:r>
            <w:r w:rsidR="003663C7">
              <w:rPr>
                <w:rFonts w:ascii="Arial" w:hAnsi="Arial" w:cs="Arial"/>
                <w:sz w:val="24"/>
              </w:rPr>
              <w:t xml:space="preserve"> in the Practice</w:t>
            </w:r>
          </w:p>
          <w:p w:rsidR="003663C7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 altered on Web sit</w:t>
            </w:r>
            <w:r w:rsidR="00CA0151">
              <w:rPr>
                <w:rFonts w:ascii="Arial" w:hAnsi="Arial" w:cs="Arial"/>
                <w:sz w:val="24"/>
              </w:rPr>
              <w:t>e</w:t>
            </w:r>
          </w:p>
          <w:p w:rsidR="003E7936" w:rsidRDefault="003E793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Clinics set up and altered to </w:t>
            </w:r>
            <w:r w:rsidR="00AF3EAF">
              <w:rPr>
                <w:rFonts w:ascii="Arial" w:hAnsi="Arial" w:cs="Arial"/>
                <w:sz w:val="24"/>
              </w:rPr>
              <w:t>accommodate new services</w:t>
            </w:r>
          </w:p>
          <w:p w:rsidR="00AF3EAF" w:rsidRDefault="00AF3EA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Care Plans  starting for patients with Long Term Conditions</w:t>
            </w:r>
          </w:p>
          <w:p w:rsidR="003663C7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Clinics for blood monitoring set up</w:t>
            </w:r>
          </w:p>
          <w:p w:rsidR="003E7936" w:rsidRPr="002649FE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Letters sent to Hospital requesting the practice to take over patient monitoring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3663C7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Letters sent to patients</w:t>
            </w:r>
          </w:p>
          <w:p w:rsidR="003663C7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Posters and Leaflets in reception</w:t>
            </w:r>
          </w:p>
          <w:p w:rsidR="003663C7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More convenient for patient to attend </w:t>
            </w:r>
            <w:r w:rsidR="00CA0151">
              <w:rPr>
                <w:rFonts w:ascii="Arial" w:hAnsi="Arial" w:cs="Arial"/>
                <w:sz w:val="24"/>
              </w:rPr>
              <w:t>surgery</w:t>
            </w:r>
            <w:r>
              <w:rPr>
                <w:rFonts w:ascii="Arial" w:hAnsi="Arial" w:cs="Arial"/>
                <w:sz w:val="24"/>
              </w:rPr>
              <w:t xml:space="preserve"> instead of travelling to hospital</w:t>
            </w:r>
          </w:p>
          <w:p w:rsidR="00A75AE8" w:rsidRPr="002649FE" w:rsidRDefault="00366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Patients having care plans at home so carers and othe</w:t>
            </w:r>
            <w:r w:rsidR="00CA0151">
              <w:rPr>
                <w:rFonts w:ascii="Arial" w:hAnsi="Arial" w:cs="Arial"/>
                <w:sz w:val="24"/>
              </w:rPr>
              <w:t>r agencies have full on going medical care details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E73" wp14:editId="6054E37E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AE8" w:rsidRDefault="002B263B" w:rsidP="00A75AE8">
                            <w:r>
                              <w:t>Triaging of appointment. This was developed at our branch site and its working extremely well.</w:t>
                            </w:r>
                          </w:p>
                          <w:p w:rsidR="00CA0151" w:rsidRDefault="00C16B79" w:rsidP="00A75AE8">
                            <w:r>
                              <w:t>Information available on web site for patients to view.</w:t>
                            </w:r>
                          </w:p>
                          <w:p w:rsidR="002B263B" w:rsidRDefault="00C16B79" w:rsidP="00A75AE8">
                            <w:r>
                              <w:t xml:space="preserve"> Details of practice opening times and how to access services during core times</w:t>
                            </w:r>
                            <w:r w:rsidR="00CA0151">
                              <w:t>, and out of hours</w:t>
                            </w:r>
                          </w:p>
                          <w:p w:rsidR="00C16B79" w:rsidRDefault="006805E4" w:rsidP="00A75AE8">
                            <w:r>
                              <w:t>P</w:t>
                            </w:r>
                            <w:r w:rsidR="00C16B79">
                              <w:t>atient</w:t>
                            </w:r>
                            <w:r>
                              <w:t xml:space="preserve"> Survey </w:t>
                            </w:r>
                            <w:r w:rsidR="00C16B79">
                              <w:t>complete</w:t>
                            </w:r>
                            <w:r>
                              <w:t>d</w:t>
                            </w:r>
                            <w:r w:rsidR="00C16B79">
                              <w:t xml:space="preserve"> and results posted on web site for doctors nurses and receptionist</w:t>
                            </w:r>
                          </w:p>
                          <w:p w:rsidR="00C16B79" w:rsidRDefault="00C16B79" w:rsidP="00A75AE8">
                            <w:r>
                              <w:t>New telephone system</w:t>
                            </w:r>
                            <w:r w:rsidR="00CA0151">
                              <w:t>,</w:t>
                            </w:r>
                            <w:r>
                              <w:t xml:space="preserve"> with options to leave prescription request</w:t>
                            </w:r>
                            <w:r w:rsidR="00CA0151">
                              <w:t xml:space="preserve"> 24 hours a day 7 days a week. Also </w:t>
                            </w:r>
                            <w:r>
                              <w:t xml:space="preserve"> more lines to help cope with patient demand</w:t>
                            </w:r>
                            <w:r w:rsidR="00CA0151">
                              <w:t xml:space="preserve"> at busy times of the day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" fillcolor="white [3201]" strokeweight=".5pt">
                <v:path arrowok="t"/>
                <v:textbox>
                  <w:txbxContent>
                    <w:p w:rsidR="00A75AE8" w:rsidRDefault="002B263B" w:rsidP="00A75AE8">
                      <w:r>
                        <w:t>Triaging of appointment. This was developed at our branch site and its working extremely well.</w:t>
                      </w:r>
                    </w:p>
                    <w:p w:rsidR="00CA0151" w:rsidRDefault="00C16B79" w:rsidP="00A75AE8">
                      <w:r>
                        <w:t>Information available on web site for patients to view.</w:t>
                      </w:r>
                    </w:p>
                    <w:p w:rsidR="002B263B" w:rsidRDefault="00C16B79" w:rsidP="00A75AE8">
                      <w:r>
                        <w:t xml:space="preserve"> Details of practice opening times and how to access services during core times</w:t>
                      </w:r>
                      <w:r w:rsidR="00CA0151">
                        <w:t>, and out of hours</w:t>
                      </w:r>
                    </w:p>
                    <w:p w:rsidR="00C16B79" w:rsidRDefault="006805E4" w:rsidP="00A75AE8">
                      <w:r>
                        <w:t>P</w:t>
                      </w:r>
                      <w:r w:rsidR="00C16B79">
                        <w:t>atient</w:t>
                      </w:r>
                      <w:r>
                        <w:t xml:space="preserve"> Survey </w:t>
                      </w:r>
                      <w:r w:rsidR="00C16B79">
                        <w:t>complete</w:t>
                      </w:r>
                      <w:r>
                        <w:t>d</w:t>
                      </w:r>
                      <w:r w:rsidR="00C16B79">
                        <w:t xml:space="preserve"> and results posted on web site for doctors nurses and receptionist</w:t>
                      </w:r>
                    </w:p>
                    <w:p w:rsidR="00C16B79" w:rsidRDefault="00C16B79" w:rsidP="00A75AE8">
                      <w:r>
                        <w:t>New telephone system</w:t>
                      </w:r>
                      <w:r w:rsidR="00CA0151">
                        <w:t>,</w:t>
                      </w:r>
                      <w:r>
                        <w:t xml:space="preserve"> with options to leave prescription request</w:t>
                      </w:r>
                      <w:r w:rsidR="00CA0151">
                        <w:t xml:space="preserve"> 24 hours a day 7 days a week. Also </w:t>
                      </w:r>
                      <w:r>
                        <w:t xml:space="preserve"> more lines to help cope with patient demand</w:t>
                      </w:r>
                      <w:r w:rsidR="00CA0151">
                        <w:t xml:space="preserve"> at busy times of the day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Report signed off by PPG: </w:t>
            </w:r>
            <w:r w:rsidR="00C16B79">
              <w:rPr>
                <w:rFonts w:ascii="Arial" w:hAnsi="Arial" w:cs="Arial"/>
                <w:sz w:val="24"/>
              </w:rPr>
              <w:t>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DA65D8" w:rsidRPr="002649FE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With quarterly meetings and by e-mail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</w:p>
          <w:p w:rsidR="006805E4" w:rsidRDefault="006805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Advertised in surgery and on Web Site</w:t>
            </w:r>
          </w:p>
          <w:p w:rsidR="006805E4" w:rsidRPr="002649FE" w:rsidRDefault="006805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:rsidR="00DA65D8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Fee</w:t>
            </w:r>
            <w:r w:rsidR="00A403A2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back given to the practice from PPG members when they have attended Rotherham PPG networking meetings</w:t>
            </w:r>
          </w:p>
          <w:p w:rsidR="00DA65D8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Cards on reception for patients to leave comments on NHS Choices</w:t>
            </w:r>
          </w:p>
          <w:p w:rsidR="00DA65D8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Family and Friends Feedback</w:t>
            </w:r>
          </w:p>
          <w:p w:rsidR="00DA65D8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Suggestion Box in Entrance for patients to leave comments</w:t>
            </w:r>
          </w:p>
          <w:p w:rsidR="006805E4" w:rsidRPr="002649FE" w:rsidRDefault="006805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6805E4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:rsidR="006805E4" w:rsidRDefault="006805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These were discussed and agreed with the PPG</w:t>
            </w:r>
            <w:r w:rsidR="00DA65D8">
              <w:rPr>
                <w:rFonts w:ascii="Arial" w:hAnsi="Arial" w:cs="Arial"/>
                <w:sz w:val="24"/>
              </w:rPr>
              <w:t xml:space="preserve"> at the meetings</w:t>
            </w:r>
          </w:p>
          <w:p w:rsidR="00DA65D8" w:rsidRPr="002649FE" w:rsidRDefault="00DA65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:rsidR="0011058F" w:rsidRDefault="0011058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Easier Accessibility to appointments, and the ordering of prescriptions for all</w:t>
            </w:r>
          </w:p>
          <w:p w:rsidR="0011058F" w:rsidRDefault="0011058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More Services available in surgery</w:t>
            </w:r>
          </w:p>
          <w:p w:rsidR="0011058F" w:rsidRDefault="0011058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 to date information advertised in newsletter and in reception</w:t>
            </w:r>
          </w:p>
          <w:p w:rsidR="00DA65D8" w:rsidRDefault="0011058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Accessibility to speak to a GP or Nurse by telephone each day </w:t>
            </w: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6805E4" w:rsidRPr="002649FE" w:rsidRDefault="006805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A0151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lastRenderedPageBreak/>
              <w:t>Do you have any other comments about the PPG or practice in relation to this area of work?</w:t>
            </w: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A0151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gain more members for the PPG, and develop their involvement more with the practice</w:t>
            </w:r>
          </w:p>
          <w:p w:rsidR="00CA0151" w:rsidRPr="002649FE" w:rsidRDefault="00CA0151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Start a Virtual Group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072BC0"/>
    <w:rsid w:val="000A188A"/>
    <w:rsid w:val="0011058F"/>
    <w:rsid w:val="002649FE"/>
    <w:rsid w:val="00267A6F"/>
    <w:rsid w:val="002B263B"/>
    <w:rsid w:val="00360EDC"/>
    <w:rsid w:val="003663C7"/>
    <w:rsid w:val="003E33D7"/>
    <w:rsid w:val="003E7936"/>
    <w:rsid w:val="004C7FE9"/>
    <w:rsid w:val="0051421E"/>
    <w:rsid w:val="00612A83"/>
    <w:rsid w:val="00657778"/>
    <w:rsid w:val="006805E4"/>
    <w:rsid w:val="006E2D2C"/>
    <w:rsid w:val="00713FDE"/>
    <w:rsid w:val="00750309"/>
    <w:rsid w:val="00750ED1"/>
    <w:rsid w:val="007E7D2C"/>
    <w:rsid w:val="00902C10"/>
    <w:rsid w:val="009B0EAF"/>
    <w:rsid w:val="009F4CBA"/>
    <w:rsid w:val="00A403A2"/>
    <w:rsid w:val="00A64080"/>
    <w:rsid w:val="00A75AE8"/>
    <w:rsid w:val="00AF3EAF"/>
    <w:rsid w:val="00C16B79"/>
    <w:rsid w:val="00CA0151"/>
    <w:rsid w:val="00DA65D8"/>
    <w:rsid w:val="00EA2A8F"/>
    <w:rsid w:val="00EA70AF"/>
    <w:rsid w:val="00EF0847"/>
    <w:rsid w:val="00EF23E3"/>
    <w:rsid w:val="00EF74C7"/>
    <w:rsid w:val="00F7618A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7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7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3620F-283B-4574-8FEC-5F18C66BAEC9}">
  <ds:schemaRefs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Windows User</cp:lastModifiedBy>
  <cp:revision>14</cp:revision>
  <cp:lastPrinted>2015-03-26T16:25:00Z</cp:lastPrinted>
  <dcterms:created xsi:type="dcterms:W3CDTF">2015-03-23T16:34:00Z</dcterms:created>
  <dcterms:modified xsi:type="dcterms:W3CDTF">2015-03-30T15:46:00Z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